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2961" w14:textId="6BDF836B" w:rsidR="005F187A" w:rsidRDefault="005F187A" w:rsidP="005F187A">
      <w:pPr>
        <w:pStyle w:val="docdata"/>
        <w:pageBreakBefore/>
        <w:spacing w:before="0" w:beforeAutospacing="0" w:after="0" w:afterAutospacing="0"/>
      </w:pPr>
      <w:r>
        <w:rPr>
          <w:rFonts w:ascii="Liberation Serif" w:hAnsi="Liberation Serif"/>
          <w:i/>
          <w:iCs/>
          <w:color w:val="000000"/>
          <w:shd w:val="clear" w:color="auto" w:fill="FFFFFF"/>
        </w:rPr>
        <w:t xml:space="preserve">Herzlich Willkommen, schön dass Sie dabei sind bei unserem </w:t>
      </w:r>
      <w:r>
        <w:rPr>
          <w:rFonts w:ascii="Liberation Serif" w:hAnsi="Liberation Serif"/>
          <w:i/>
          <w:iCs/>
          <w:color w:val="000000"/>
          <w:shd w:val="clear" w:color="auto" w:fill="FFFFFF"/>
        </w:rPr>
        <w:t xml:space="preserve">ersten </w:t>
      </w:r>
      <w:r>
        <w:rPr>
          <w:rFonts w:ascii="Liberation Serif" w:hAnsi="Liberation Serif"/>
          <w:i/>
          <w:iCs/>
          <w:color w:val="000000"/>
          <w:shd w:val="clear" w:color="auto" w:fill="FFFFFF"/>
        </w:rPr>
        <w:t>Klima-Bürger*</w:t>
      </w:r>
      <w:proofErr w:type="spellStart"/>
      <w:r>
        <w:rPr>
          <w:rFonts w:ascii="Liberation Serif" w:hAnsi="Liberation Serif"/>
          <w:i/>
          <w:iCs/>
          <w:color w:val="000000"/>
          <w:shd w:val="clear" w:color="auto" w:fill="FFFFFF"/>
        </w:rPr>
        <w:t>innenrat</w:t>
      </w:r>
      <w:proofErr w:type="spellEnd"/>
      <w:r>
        <w:rPr>
          <w:rFonts w:ascii="Liberation Serif" w:hAnsi="Liberation Serif"/>
          <w:i/>
          <w:iCs/>
          <w:color w:val="000000"/>
          <w:shd w:val="clear" w:color="auto" w:fill="FFFFFF"/>
        </w:rPr>
        <w:t xml:space="preserve"> in Schorndor</w:t>
      </w:r>
      <w:r>
        <w:rPr>
          <w:rFonts w:ascii="Liberation Serif" w:hAnsi="Liberation Serif"/>
          <w:i/>
          <w:iCs/>
          <w:color w:val="000000"/>
          <w:shd w:val="clear" w:color="auto" w:fill="FFFFFF"/>
        </w:rPr>
        <w:t>f</w:t>
      </w:r>
      <w:r>
        <w:rPr>
          <w:rFonts w:ascii="Liberation Serif" w:hAnsi="Liberation Serif"/>
          <w:i/>
          <w:iCs/>
          <w:color w:val="000000"/>
          <w:shd w:val="clear" w:color="auto" w:fill="FFFFFF"/>
        </w:rPr>
        <w:t>!</w:t>
      </w:r>
    </w:p>
    <w:p w14:paraId="0C643892" w14:textId="77777777" w:rsidR="005F187A" w:rsidRDefault="005F187A" w:rsidP="005F187A">
      <w:pPr>
        <w:pStyle w:val="StandardWeb"/>
        <w:spacing w:before="0" w:beforeAutospacing="0" w:after="0" w:afterAutospacing="0"/>
      </w:pPr>
      <w:r>
        <w:t> </w:t>
      </w:r>
    </w:p>
    <w:p w14:paraId="7BDAF3B4" w14:textId="224A0060" w:rsidR="005F187A" w:rsidRDefault="005F187A" w:rsidP="005F187A">
      <w:pPr>
        <w:pStyle w:val="StandardWeb"/>
        <w:spacing w:before="0" w:beforeAutospacing="0" w:after="0" w:afterAutospacing="0"/>
      </w:pPr>
      <w:r>
        <w:rPr>
          <w:rFonts w:ascii="Liberation Serif" w:hAnsi="Liberation Serif"/>
          <w:i/>
          <w:iCs/>
          <w:color w:val="000000"/>
          <w:shd w:val="clear" w:color="auto" w:fill="FFFFFF"/>
        </w:rPr>
        <w:t xml:space="preserve">Damit wir alle unsere Zeit wirksam und effizient einsetzen und gute Ergebnisse erarbeiten, ist es erforderlich, </w:t>
      </w:r>
      <w:r>
        <w:rPr>
          <w:rFonts w:ascii="Liberation Serif" w:hAnsi="Liberation Serif"/>
          <w:i/>
          <w:iCs/>
          <w:color w:val="000000"/>
          <w:shd w:val="clear" w:color="auto" w:fill="FFFFFF"/>
        </w:rPr>
        <w:t xml:space="preserve">dass </w:t>
      </w:r>
      <w:r>
        <w:rPr>
          <w:rFonts w:ascii="Liberation Serif" w:hAnsi="Liberation Serif"/>
          <w:i/>
          <w:iCs/>
          <w:color w:val="000000"/>
          <w:shd w:val="clear" w:color="auto" w:fill="FFFFFF"/>
        </w:rPr>
        <w:t>Abläufe und auch die Zeitvorgaben gut einhalten werden. Wir danken für Ihr Verständnis und Ihre Unterstützung und wünschen und allen viel Energie und Spaß bei diesem wichtigen Bürger*</w:t>
      </w:r>
      <w:proofErr w:type="spellStart"/>
      <w:r>
        <w:rPr>
          <w:rFonts w:ascii="Liberation Serif" w:hAnsi="Liberation Serif"/>
          <w:i/>
          <w:iCs/>
          <w:color w:val="000000"/>
          <w:shd w:val="clear" w:color="auto" w:fill="FFFFFF"/>
        </w:rPr>
        <w:t>innenrat</w:t>
      </w:r>
      <w:proofErr w:type="spellEnd"/>
      <w:r>
        <w:rPr>
          <w:rFonts w:ascii="Liberation Serif" w:hAnsi="Liberation Serif"/>
          <w:i/>
          <w:iCs/>
          <w:color w:val="000000"/>
          <w:shd w:val="clear" w:color="auto" w:fill="FFFFFF"/>
        </w:rPr>
        <w:t xml:space="preserve">. </w:t>
      </w:r>
    </w:p>
    <w:p w14:paraId="19C44936" w14:textId="77777777" w:rsidR="005F187A" w:rsidRDefault="005F187A" w:rsidP="005F187A">
      <w:pPr>
        <w:pStyle w:val="StandardWeb"/>
        <w:spacing w:before="0" w:beforeAutospacing="0" w:after="0" w:afterAutospacing="0"/>
      </w:pPr>
      <w:r>
        <w:t> </w:t>
      </w:r>
    </w:p>
    <w:p w14:paraId="283E1ABA" w14:textId="3EE7DA9C" w:rsidR="005F187A" w:rsidRPr="005F187A" w:rsidRDefault="005F187A" w:rsidP="005F187A">
      <w:pPr>
        <w:pStyle w:val="StandardWeb"/>
        <w:spacing w:before="0" w:beforeAutospacing="0" w:after="0" w:afterAutospacing="0"/>
      </w:pPr>
      <w:r>
        <w:rPr>
          <w:rFonts w:ascii="Liberation Serif" w:hAnsi="Liberation Serif"/>
          <w:i/>
          <w:iCs/>
          <w:color w:val="000000"/>
          <w:shd w:val="clear" w:color="auto" w:fill="FFFFFF"/>
        </w:rPr>
        <w:t>Herzlichen Dank</w:t>
      </w:r>
    </w:p>
    <w:p w14:paraId="57672576" w14:textId="77777777" w:rsidR="005F187A" w:rsidRPr="005F187A" w:rsidRDefault="005F187A" w:rsidP="005F187A">
      <w:pPr>
        <w:pStyle w:val="docdata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37A0264C" w14:textId="71940A97" w:rsidR="005F187A" w:rsidRPr="005F187A" w:rsidRDefault="005F187A" w:rsidP="005F187A">
      <w:pPr>
        <w:pStyle w:val="docdata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187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Ablauf der 4 Beratungsphasen</w:t>
      </w:r>
    </w:p>
    <w:p w14:paraId="15EA06CE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187A">
        <w:rPr>
          <w:rFonts w:ascii="Arial" w:hAnsi="Arial" w:cs="Arial"/>
          <w:sz w:val="22"/>
          <w:szCs w:val="22"/>
        </w:rPr>
        <w:t> </w:t>
      </w:r>
    </w:p>
    <w:p w14:paraId="4E13D478" w14:textId="0B1EF5F8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Z</w:t>
      </w: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unächst hören Sie kurze Einführungsvorträge zum Thema und haben danach kurz Zeit für </w:t>
      </w: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inhaltliche F</w:t>
      </w: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ragen.</w:t>
      </w:r>
    </w:p>
    <w:p w14:paraId="69CACBF2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23FEE047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Zu der anschließenden Beratung der Fragestellung finden Sie sich in getrennten Orten in Gruppen von 5 Personen zusammen, die in jeder Beratungsphase durch Los neu zusammengesetzt werden.</w:t>
      </w:r>
    </w:p>
    <w:p w14:paraId="03EEC3B6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79D6CE44" w14:textId="2ABF2E86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Dazu haben Sie am Eingang auf Ihrem Namensschild eine persönliche Nummer zugeordnet bekommen, mit der Sie auf den ausgehängten Listen den Großbuchstaben Ihrer jeweiligen Beratungsgruppe (Gruppen A bis I) ablesen können.</w:t>
      </w:r>
    </w:p>
    <w:p w14:paraId="40B40CE6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565FB9AE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Die Orte für die Gruppen sind ebenfalls mit den Großbuchstaben (A bis I) gekennzeichnet und in dem neben den Listen hängenden Raum Plan eingezeichnet.</w:t>
      </w:r>
    </w:p>
    <w:p w14:paraId="31633828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466E183E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Damit wir Zeit sparen lesen wir die Nummern der Teilnehmer pro Gruppe vor und die HelferInnen mit gelben T-Shirts bringen Sie hin.</w:t>
      </w:r>
    </w:p>
    <w:p w14:paraId="08A4E7D5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395E79AC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In Ihrem Raum angekommen, reden Sie mit den anderen über die Fragestellung, und machen sich Notizen dazu und sammeln Aussagen.</w:t>
      </w:r>
    </w:p>
    <w:p w14:paraId="786E8429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42D12071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Insgesamt haben Sie ca. </w:t>
      </w:r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30 min.</w:t>
      </w: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Zeit.</w:t>
      </w:r>
    </w:p>
    <w:p w14:paraId="6BD65927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Gegen Ende überlegen Sie gemeinsam, was Ihre </w:t>
      </w:r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drei wichtigsten Aussagen</w:t>
      </w: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zu der Fragestellung sind. Diese formulieren sie so kurz wie auf den Musterantwortbögen.</w:t>
      </w:r>
    </w:p>
    <w:p w14:paraId="19271FA9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0CF65EDB" w14:textId="2D6320B8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Jede der drei Aussagen schreiben Sie in großer Schrift und gut lesbar auf jeweils eines der drei vorgedruckten Antwortblätter.</w:t>
      </w:r>
    </w:p>
    <w:p w14:paraId="62A19D78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6D230159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Zum Schluss bestimmen Sie eine Person, die Ihre Aussagen vortragen wird.</w:t>
      </w:r>
    </w:p>
    <w:p w14:paraId="72F79DBA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206AE614" w14:textId="5CCFB113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Bitte achten Sie selbst auf die Zeit und kommen Sie unbedingt rechtzeitig gemeinsam zurück in den gemeinsamen Saal.</w:t>
      </w:r>
    </w:p>
    <w:p w14:paraId="40094A55" w14:textId="77986B8E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Nehmen Sie </w:t>
      </w:r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bitte </w:t>
      </w:r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die ausgeteilten Klebepunkte mit.</w:t>
      </w:r>
    </w:p>
    <w:p w14:paraId="3F757A24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Auch alle Ihre Gegenstände, mit der nächsten Gruppe werden Sie in einem anderen Tisch sein.</w:t>
      </w:r>
    </w:p>
    <w:p w14:paraId="18DB9A10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3BB20944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Gruppenphase 1: </w:t>
      </w:r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11:30 </w:t>
      </w:r>
      <w:proofErr w:type="gramStart"/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h</w:t>
      </w: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 </w:t>
      </w:r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wieder</w:t>
      </w:r>
      <w:proofErr w:type="gramEnd"/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im Plenum</w:t>
      </w:r>
    </w:p>
    <w:p w14:paraId="381A4B0C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63BDE0ED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Gruppenphase 2: </w:t>
      </w:r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12:30 </w:t>
      </w:r>
      <w:proofErr w:type="gramStart"/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h  wieder</w:t>
      </w:r>
      <w:proofErr w:type="gramEnd"/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im Plenum</w:t>
      </w:r>
    </w:p>
    <w:p w14:paraId="066ACE93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4A839526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Gruppenphase 3: </w:t>
      </w:r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15:10 </w:t>
      </w:r>
      <w:proofErr w:type="gramStart"/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h  wieder</w:t>
      </w:r>
      <w:proofErr w:type="gramEnd"/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im Plenum</w:t>
      </w:r>
    </w:p>
    <w:p w14:paraId="34FDB20A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03A3FE4E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Gruppenphase 4</w:t>
      </w:r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: 17:10 </w:t>
      </w:r>
      <w:proofErr w:type="gramStart"/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h  wieder</w:t>
      </w:r>
      <w:proofErr w:type="gramEnd"/>
      <w:r w:rsidRPr="005F187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im Plenum</w:t>
      </w:r>
    </w:p>
    <w:p w14:paraId="455FB38D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sz w:val="21"/>
          <w:szCs w:val="21"/>
        </w:rPr>
        <w:t> </w:t>
      </w:r>
    </w:p>
    <w:p w14:paraId="0378116D" w14:textId="77777777" w:rsidR="005F187A" w:rsidRPr="005F187A" w:rsidRDefault="005F187A" w:rsidP="005F187A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F187A">
        <w:rPr>
          <w:rFonts w:ascii="Arial" w:hAnsi="Arial" w:cs="Arial"/>
          <w:color w:val="000000"/>
          <w:sz w:val="21"/>
          <w:szCs w:val="21"/>
          <w:shd w:val="clear" w:color="auto" w:fill="FFFFFF"/>
        </w:rPr>
        <w:t>Unsere Helfer*innen werden Sie dabei unterstützen, und ca. 7 min. vor Ende bei Ihnen vorbeischauen.</w:t>
      </w:r>
    </w:p>
    <w:p w14:paraId="35DC73BE" w14:textId="77777777" w:rsidR="005F187A" w:rsidRPr="005F187A" w:rsidRDefault="005F187A">
      <w:pPr>
        <w:rPr>
          <w:sz w:val="21"/>
          <w:szCs w:val="21"/>
        </w:rPr>
      </w:pPr>
    </w:p>
    <w:sectPr w:rsidR="005F187A" w:rsidRPr="005F1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7A"/>
    <w:rsid w:val="002B6D12"/>
    <w:rsid w:val="005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BA754"/>
  <w15:chartTrackingRefBased/>
  <w15:docId w15:val="{A5586D69-46FC-9D4C-9EAB-87AE77B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18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F18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18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18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18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F18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18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18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18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18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18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18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187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187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F187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187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187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187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F18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1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18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18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F18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F187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F187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F187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F18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F187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F187A"/>
    <w:rPr>
      <w:b/>
      <w:bCs/>
      <w:smallCaps/>
      <w:color w:val="0F4761" w:themeColor="accent1" w:themeShade="BF"/>
      <w:spacing w:val="5"/>
    </w:rPr>
  </w:style>
  <w:style w:type="paragraph" w:customStyle="1" w:styleId="docdata">
    <w:name w:val="docdata"/>
    <w:aliases w:val="docy,v5,8733,bqiaagaaeyqcaaagiaiaaaochwaabaofaaaaaaaaaaaaaaaaaaaaaaaaaaaaaaaaaaaaaaaaaaaaaaaaaaaaaaaaaaaaaaaaaaaaaaaaaaaaaaaaaaaaaaaaaaaaaaaaaaaaaaaaaaaaaaaaaaaaaaaaaaaaaaaaaaaaaaaaaaaaaaaaaaaaaaaaaaaaaaaaaaaaaaaaaaaaaaaaaaaaaaaaaaaaaaaaaaaaaaaa"/>
    <w:basedOn w:val="Standard"/>
    <w:rsid w:val="005F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5F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Kraus</dc:creator>
  <cp:keywords/>
  <dc:description/>
  <cp:lastModifiedBy>Sabine Kraus</cp:lastModifiedBy>
  <cp:revision>2</cp:revision>
  <dcterms:created xsi:type="dcterms:W3CDTF">2024-03-16T13:42:00Z</dcterms:created>
  <dcterms:modified xsi:type="dcterms:W3CDTF">2024-03-16T13:42:00Z</dcterms:modified>
</cp:coreProperties>
</file>